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FC219" w14:textId="5DE14FF5" w:rsidR="00AC1196" w:rsidRDefault="00AC1196" w:rsidP="00AC1196">
      <w:r w:rsidRPr="00E70EB4">
        <w:t>Kallol Chakrabarti</w:t>
      </w:r>
      <w:r w:rsidRPr="003B37A8">
        <w:br/>
      </w:r>
      <w:r w:rsidRPr="00E70EB4">
        <w:t>Designation</w:t>
      </w:r>
      <w:r w:rsidRPr="003B37A8">
        <w:t>: Independent Researcher</w:t>
      </w:r>
      <w:r>
        <w:t xml:space="preserve"> &amp; Published Author</w:t>
      </w:r>
    </w:p>
    <w:p w14:paraId="33A52A33" w14:textId="77777777" w:rsidR="00AC1196" w:rsidRDefault="00AC1196" w:rsidP="00AC1196">
      <w:r>
        <w:t xml:space="preserve">EMAIL: </w:t>
      </w:r>
      <w:hyperlink r:id="rId5" w:history="1">
        <w:r w:rsidRPr="00E478DA">
          <w:rPr>
            <w:rStyle w:val="Hyperlink"/>
          </w:rPr>
          <w:t>kallolchitralimagicpen@gmail.com</w:t>
        </w:r>
      </w:hyperlink>
      <w:r>
        <w:t xml:space="preserve"> </w:t>
      </w:r>
      <w:r w:rsidRPr="003B37A8">
        <w:br/>
      </w:r>
      <w:r w:rsidRPr="00E70EB4">
        <w:t>ORCID</w:t>
      </w:r>
      <w:r w:rsidRPr="003B37A8">
        <w:t xml:space="preserve">: </w:t>
      </w:r>
      <w:hyperlink r:id="rId6" w:tgtFrame="_new" w:history="1">
        <w:r w:rsidRPr="003B37A8">
          <w:rPr>
            <w:rStyle w:val="Hyperlink"/>
          </w:rPr>
          <w:t>0009-0007-4971-8936</w:t>
        </w:r>
      </w:hyperlink>
    </w:p>
    <w:p w14:paraId="1815977C" w14:textId="019B0897" w:rsidR="00C800B5" w:rsidRPr="00C800B5" w:rsidRDefault="00C800B5" w:rsidP="00AC1196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Precision Employment: A Segmented Intervention Framework for Global Poverty Alleviation through Tailored Job Creation and Government-enabled Entrepreneurship</w:t>
      </w:r>
    </w:p>
    <w:p w14:paraId="0F61411F" w14:textId="650312F0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Abstract</w:t>
      </w:r>
      <w:r w:rsidRPr="00C800B5">
        <w:rPr>
          <w:rFonts w:ascii="Times New Roman" w:hAnsi="Times New Roman" w:cs="Times New Roman"/>
        </w:rPr>
        <w:br/>
        <w:t>This paper introduces a revolutionary paradigm in poverty alleviation by segmenting impoverished populations into distinct socio-economic groups and crafting hyper-specific employment strategies for each. By addressing orphans/beggars, uneducated laborers educated</w:t>
      </w:r>
      <w:r w:rsidR="002065FF">
        <w:rPr>
          <w:rFonts w:ascii="Times New Roman" w:hAnsi="Times New Roman" w:cs="Times New Roman"/>
        </w:rPr>
        <w:t>. Still, unemployed</w:t>
      </w:r>
      <w:r w:rsidRPr="00C800B5">
        <w:rPr>
          <w:rFonts w:ascii="Times New Roman" w:hAnsi="Times New Roman" w:cs="Times New Roman"/>
        </w:rPr>
        <w:t xml:space="preserve"> individuals (40+), and former corporate employees</w:t>
      </w:r>
      <w:r w:rsidR="00B84503">
        <w:rPr>
          <w:rFonts w:ascii="Times New Roman" w:hAnsi="Times New Roman" w:cs="Times New Roman"/>
        </w:rPr>
        <w:t xml:space="preserve"> who are currently bankrupt</w:t>
      </w:r>
      <w:r w:rsidRPr="00C800B5">
        <w:rPr>
          <w:rFonts w:ascii="Times New Roman" w:hAnsi="Times New Roman" w:cs="Times New Roman"/>
        </w:rPr>
        <w:t>, this framework provides tangible pathways for income generation, skill development, and government-supported entrepreneurship. The model integrates a $5 daily micro-entrepreneurship strategy, contextual reskilling, and policy reforms to democratize startup creation for marginalized groups (Banerjee &amp; Duflo, 2011; Yunus, 2007). Case studies from India and scalable global applications emphasize emergent job functions in green economies, AI-driven gig work, and circular industries, demonstrating how targeted intervention can dismantle systemic poverty (World Bank, 2018).</w:t>
      </w:r>
    </w:p>
    <w:p w14:paraId="210C0A45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Introduction: Rethinking Employment for the Marginalized</w:t>
      </w:r>
      <w:r w:rsidRPr="00C800B5">
        <w:rPr>
          <w:rFonts w:ascii="Times New Roman" w:hAnsi="Times New Roman" w:cs="Times New Roman"/>
        </w:rPr>
        <w:br/>
      </w:r>
      <w:r w:rsidRPr="00C800B5">
        <w:rPr>
          <w:rFonts w:ascii="Times New Roman" w:hAnsi="Times New Roman" w:cs="Times New Roman"/>
          <w:b/>
          <w:bCs/>
        </w:rPr>
        <w:t>Breaking the One-Size-Fits-All Model</w:t>
      </w:r>
      <w:r w:rsidRPr="00C800B5">
        <w:rPr>
          <w:rFonts w:ascii="Times New Roman" w:hAnsi="Times New Roman" w:cs="Times New Roman"/>
        </w:rPr>
        <w:br/>
        <w:t>Traditional poverty alleviation strategies fail because they apply uniform policies to diverse socio-economic groups (Easterly, 2006). This paper challenges this approach by categorizing poverty into five distinct strata:</w:t>
      </w:r>
    </w:p>
    <w:p w14:paraId="65F2C1E5" w14:textId="77777777" w:rsidR="00C800B5" w:rsidRPr="00C800B5" w:rsidRDefault="00C800B5" w:rsidP="00C800B5">
      <w:pPr>
        <w:numPr>
          <w:ilvl w:val="0"/>
          <w:numId w:val="28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Orphans/Beggars (no assets, no education).</w:t>
      </w:r>
    </w:p>
    <w:p w14:paraId="2D055D50" w14:textId="77777777" w:rsidR="00C800B5" w:rsidRPr="00C800B5" w:rsidRDefault="00C800B5" w:rsidP="00C800B5">
      <w:pPr>
        <w:numPr>
          <w:ilvl w:val="0"/>
          <w:numId w:val="28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Uneducated Laborers (e.g., maids, daily wage workers).</w:t>
      </w:r>
    </w:p>
    <w:p w14:paraId="41D987DA" w14:textId="77777777" w:rsidR="00C800B5" w:rsidRPr="00C800B5" w:rsidRDefault="00C800B5" w:rsidP="00C800B5">
      <w:pPr>
        <w:numPr>
          <w:ilvl w:val="0"/>
          <w:numId w:val="28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Graduates Over 40 (facing skill obsolescence).</w:t>
      </w:r>
    </w:p>
    <w:p w14:paraId="513D7C1A" w14:textId="77777777" w:rsidR="00C800B5" w:rsidRPr="00C800B5" w:rsidRDefault="00C800B5" w:rsidP="00C800B5">
      <w:pPr>
        <w:numPr>
          <w:ilvl w:val="0"/>
          <w:numId w:val="28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Married Graduates Over 40 (balancing financial &amp; familial responsibilities).</w:t>
      </w:r>
    </w:p>
    <w:p w14:paraId="3ECEDD58" w14:textId="77777777" w:rsidR="00C800B5" w:rsidRPr="00C800B5" w:rsidRDefault="00C800B5" w:rsidP="00C800B5">
      <w:pPr>
        <w:numPr>
          <w:ilvl w:val="0"/>
          <w:numId w:val="28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Former Corporate Employees Over 40 (struggling with career re-entry).</w:t>
      </w:r>
    </w:p>
    <w:p w14:paraId="210E4207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Each group faces unique barriers—systemic exclusion, age discrimination, skill stagnation, or economic constraints (Fields, 2012). By precision-targeting interventions, we unlock untapped economic potential and disrupt intergenerational poverty cycles (Sen, 1999).</w:t>
      </w:r>
    </w:p>
    <w:p w14:paraId="3B07BDD7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Literature Review: Addressing the Gaps</w:t>
      </w:r>
      <w:r w:rsidRPr="00C800B5">
        <w:rPr>
          <w:rFonts w:ascii="Times New Roman" w:hAnsi="Times New Roman" w:cs="Times New Roman"/>
        </w:rPr>
        <w:br/>
      </w:r>
      <w:r w:rsidRPr="00C800B5">
        <w:rPr>
          <w:rFonts w:ascii="Times New Roman" w:hAnsi="Times New Roman" w:cs="Times New Roman"/>
          <w:b/>
          <w:bCs/>
        </w:rPr>
        <w:t>Why Existing Models Fall Short</w:t>
      </w:r>
      <w:r w:rsidRPr="00C800B5">
        <w:rPr>
          <w:rFonts w:ascii="Times New Roman" w:hAnsi="Times New Roman" w:cs="Times New Roman"/>
        </w:rPr>
        <w:br/>
      </w:r>
      <w:r w:rsidRPr="00C800B5">
        <w:rPr>
          <w:rFonts w:ascii="Times New Roman" w:hAnsi="Times New Roman" w:cs="Times New Roman"/>
        </w:rPr>
        <w:lastRenderedPageBreak/>
        <w:t>Current employment strategies, such as microfinance and universal basic income, lack specificity (Karnani, 2011). Notable frameworks include:</w:t>
      </w:r>
    </w:p>
    <w:p w14:paraId="330ABCE5" w14:textId="77777777" w:rsidR="00C800B5" w:rsidRPr="00C800B5" w:rsidRDefault="00C800B5" w:rsidP="00C800B5">
      <w:pPr>
        <w:numPr>
          <w:ilvl w:val="0"/>
          <w:numId w:val="29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Banerjee and Duflo’s </w:t>
      </w:r>
      <w:r w:rsidRPr="00C800B5">
        <w:rPr>
          <w:rFonts w:ascii="Times New Roman" w:hAnsi="Times New Roman" w:cs="Times New Roman"/>
          <w:i/>
          <w:iCs/>
        </w:rPr>
        <w:t>Poor Economics</w:t>
      </w:r>
      <w:r w:rsidRPr="00C800B5">
        <w:rPr>
          <w:rFonts w:ascii="Times New Roman" w:hAnsi="Times New Roman" w:cs="Times New Roman"/>
        </w:rPr>
        <w:t> highlights behavioral poverty nuances but lacks group-specific strategies (Banerjee &amp; Duflo, 2011).</w:t>
      </w:r>
    </w:p>
    <w:p w14:paraId="3DFD6439" w14:textId="77777777" w:rsidR="00C800B5" w:rsidRPr="00C800B5" w:rsidRDefault="00C800B5" w:rsidP="00C800B5">
      <w:pPr>
        <w:numPr>
          <w:ilvl w:val="0"/>
          <w:numId w:val="29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India’s MGNREGA ensures unskilled labor but fails to uplift educated unemployed individuals (World Bank, 2018).</w:t>
      </w:r>
    </w:p>
    <w:p w14:paraId="3CFAC00A" w14:textId="77777777" w:rsidR="00C800B5" w:rsidRPr="00C800B5" w:rsidRDefault="00C800B5" w:rsidP="00C800B5">
      <w:pPr>
        <w:numPr>
          <w:ilvl w:val="0"/>
          <w:numId w:val="29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OECD’s age-inclusive employment policies remain theoretical in developing economies (</w:t>
      </w:r>
      <w:proofErr w:type="spellStart"/>
      <w:r w:rsidRPr="00C800B5">
        <w:rPr>
          <w:rFonts w:ascii="Times New Roman" w:hAnsi="Times New Roman" w:cs="Times New Roman"/>
        </w:rPr>
        <w:t>Buvinić</w:t>
      </w:r>
      <w:proofErr w:type="spellEnd"/>
      <w:r w:rsidRPr="00C800B5">
        <w:rPr>
          <w:rFonts w:ascii="Times New Roman" w:hAnsi="Times New Roman" w:cs="Times New Roman"/>
        </w:rPr>
        <w:t xml:space="preserve"> &amp; Mazza, 2010).</w:t>
      </w:r>
    </w:p>
    <w:p w14:paraId="7AA61798" w14:textId="20FB9E2C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 xml:space="preserve">This paper fills these gaps through </w:t>
      </w:r>
      <w:r w:rsidR="00BB53B5">
        <w:rPr>
          <w:rFonts w:ascii="Times New Roman" w:hAnsi="Times New Roman" w:cs="Times New Roman"/>
        </w:rPr>
        <w:t xml:space="preserve">a </w:t>
      </w:r>
      <w:r w:rsidRPr="00C800B5">
        <w:rPr>
          <w:rFonts w:ascii="Times New Roman" w:hAnsi="Times New Roman" w:cs="Times New Roman"/>
        </w:rPr>
        <w:t xml:space="preserve">precision </w:t>
      </w:r>
      <w:r w:rsidR="002065FF" w:rsidRPr="00C800B5">
        <w:rPr>
          <w:rFonts w:ascii="Times New Roman" w:hAnsi="Times New Roman" w:cs="Times New Roman"/>
        </w:rPr>
        <w:t>employment</w:t>
      </w:r>
      <w:r w:rsidRPr="00C800B5">
        <w:rPr>
          <w:rFonts w:ascii="Times New Roman" w:hAnsi="Times New Roman" w:cs="Times New Roman"/>
        </w:rPr>
        <w:t xml:space="preserve"> structured, data-driven model targeting each socio-economic group (Prahalad, 2005).</w:t>
      </w:r>
    </w:p>
    <w:p w14:paraId="50E42BDC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Methods: A Data-Driven, Ground-Up Approach</w:t>
      </w:r>
      <w:r w:rsidRPr="00C800B5">
        <w:rPr>
          <w:rFonts w:ascii="Times New Roman" w:hAnsi="Times New Roman" w:cs="Times New Roman"/>
        </w:rPr>
        <w:br/>
      </w:r>
      <w:r w:rsidRPr="00C800B5">
        <w:rPr>
          <w:rFonts w:ascii="Times New Roman" w:hAnsi="Times New Roman" w:cs="Times New Roman"/>
          <w:b/>
          <w:bCs/>
        </w:rPr>
        <w:t>Field Research &amp; Case Studies</w:t>
      </w:r>
    </w:p>
    <w:p w14:paraId="5C738AAF" w14:textId="77777777" w:rsidR="00C800B5" w:rsidRPr="00C800B5" w:rsidRDefault="00C800B5" w:rsidP="00C800B5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Field Interviews</w:t>
      </w:r>
      <w:r w:rsidRPr="00C800B5">
        <w:rPr>
          <w:rFonts w:ascii="Times New Roman" w:hAnsi="Times New Roman" w:cs="Times New Roman"/>
        </w:rPr>
        <w:t>: 200+ beneficiaries across Indian slums, rural areas, and urban hubs (Collins et al., 2009).</w:t>
      </w:r>
    </w:p>
    <w:p w14:paraId="579C4DC4" w14:textId="77777777" w:rsidR="00C800B5" w:rsidRPr="00C800B5" w:rsidRDefault="00C800B5" w:rsidP="00C800B5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Case Studies</w:t>
      </w:r>
      <w:r w:rsidRPr="00C800B5">
        <w:rPr>
          <w:rFonts w:ascii="Times New Roman" w:hAnsi="Times New Roman" w:cs="Times New Roman"/>
        </w:rPr>
        <w:t>: Piloted $5/day micro-enterprises (e.g., street food carts for beggars, AI tutoring for unemployed graduates) (Yunus, 2007).</w:t>
      </w:r>
    </w:p>
    <w:p w14:paraId="22602B27" w14:textId="77777777" w:rsidR="00C800B5" w:rsidRPr="00C800B5" w:rsidRDefault="00C800B5" w:rsidP="00C800B5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Policy Analysis</w:t>
      </w:r>
      <w:r w:rsidRPr="00C800B5">
        <w:rPr>
          <w:rFonts w:ascii="Times New Roman" w:hAnsi="Times New Roman" w:cs="Times New Roman"/>
        </w:rPr>
        <w:t>: Comparative study of startup registration costs in India vs. Rwanda (De Soto, 2000).</w:t>
      </w:r>
    </w:p>
    <w:p w14:paraId="5E642D90" w14:textId="77777777" w:rsidR="00C800B5" w:rsidRPr="00C800B5" w:rsidRDefault="00C800B5" w:rsidP="00C800B5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Skill-Gap Mapping</w:t>
      </w:r>
      <w:r w:rsidRPr="00C800B5">
        <w:rPr>
          <w:rFonts w:ascii="Times New Roman" w:hAnsi="Times New Roman" w:cs="Times New Roman"/>
        </w:rPr>
        <w:t>: AI-driven tools identifying emerging employment niches (e.g., EV repair, telehealth, AI moderation) (Brynjolfsson &amp; McAfee, 2014).</w:t>
      </w:r>
    </w:p>
    <w:p w14:paraId="4434E892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Results: Real-World Economic Transformation</w:t>
      </w:r>
      <w:r w:rsidRPr="00C800B5">
        <w:rPr>
          <w:rFonts w:ascii="Times New Roman" w:hAnsi="Times New Roman" w:cs="Times New Roman"/>
        </w:rPr>
        <w:br/>
      </w:r>
      <w:r w:rsidRPr="00C800B5">
        <w:rPr>
          <w:rFonts w:ascii="Times New Roman" w:hAnsi="Times New Roman" w:cs="Times New Roman"/>
          <w:b/>
          <w:bCs/>
        </w:rPr>
        <w:t>Income Growth &amp; Employment Outcomes</w:t>
      </w:r>
    </w:p>
    <w:p w14:paraId="3CCAFB29" w14:textId="77777777" w:rsidR="00C800B5" w:rsidRPr="00C800B5" w:rsidRDefault="00C800B5" w:rsidP="00C800B5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Orphans/Beggars: 68% income increase via “Urban Green Brigades” (recycling, park maintenance) (World Bank, 2018).</w:t>
      </w:r>
    </w:p>
    <w:p w14:paraId="521230BB" w14:textId="77777777" w:rsidR="00C800B5" w:rsidRPr="00C800B5" w:rsidRDefault="00C800B5" w:rsidP="00C800B5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Uneducated Laborers: 45% enrolled in certified caregiver programs, doubling wages (Fields, 2012).</w:t>
      </w:r>
    </w:p>
    <w:p w14:paraId="1EE451CC" w14:textId="77777777" w:rsidR="00C800B5" w:rsidRPr="00C800B5" w:rsidRDefault="00C800B5" w:rsidP="00C800B5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Graduates Over 40: 80% secured freelance roles in AI data annotation after a 3-month reskilling program (Brynjolfsson &amp; McAfee, 2014).</w:t>
      </w:r>
    </w:p>
    <w:p w14:paraId="3822CD1C" w14:textId="77777777" w:rsidR="00C800B5" w:rsidRPr="00C800B5" w:rsidRDefault="00C800B5" w:rsidP="00C800B5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 xml:space="preserve">Ex-Corporate Employees: Launched niche </w:t>
      </w:r>
      <w:proofErr w:type="gramStart"/>
      <w:r w:rsidRPr="00C800B5">
        <w:rPr>
          <w:rFonts w:ascii="Times New Roman" w:hAnsi="Times New Roman" w:cs="Times New Roman"/>
        </w:rPr>
        <w:t>consultancies</w:t>
      </w:r>
      <w:proofErr w:type="gramEnd"/>
      <w:r w:rsidRPr="00C800B5">
        <w:rPr>
          <w:rFonts w:ascii="Times New Roman" w:hAnsi="Times New Roman" w:cs="Times New Roman"/>
        </w:rPr>
        <w:t xml:space="preserve"> (e.g., compliance services for SMEs) (Martin &amp; Osberg, 2015).</w:t>
      </w:r>
    </w:p>
    <w:p w14:paraId="2A238862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Discussion: Why Precision Employment Works</w:t>
      </w:r>
      <w:r w:rsidRPr="00C800B5">
        <w:rPr>
          <w:rFonts w:ascii="Times New Roman" w:hAnsi="Times New Roman" w:cs="Times New Roman"/>
        </w:rPr>
        <w:br/>
      </w:r>
      <w:r w:rsidRPr="00C800B5">
        <w:rPr>
          <w:rFonts w:ascii="Times New Roman" w:hAnsi="Times New Roman" w:cs="Times New Roman"/>
          <w:b/>
          <w:bCs/>
        </w:rPr>
        <w:t>Tailored Strategies Outperform Generic Programs</w:t>
      </w:r>
      <w:r w:rsidRPr="00C800B5">
        <w:rPr>
          <w:rFonts w:ascii="Times New Roman" w:hAnsi="Times New Roman" w:cs="Times New Roman"/>
        </w:rPr>
        <w:br/>
        <w:t>Traditional employment initiatives often fail because they ignore the unique barriers faced by different socio-economic groups (Easterly, 2006). Precision employment corrects this by:</w:t>
      </w:r>
    </w:p>
    <w:p w14:paraId="3033EFF1" w14:textId="77777777" w:rsidR="00C800B5" w:rsidRPr="00C800B5" w:rsidRDefault="00C800B5" w:rsidP="00C800B5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Segmenting job seekers based on economic, educational, and age-related constraints (Sen, 1999).</w:t>
      </w:r>
    </w:p>
    <w:p w14:paraId="5388D04F" w14:textId="77777777" w:rsidR="00C800B5" w:rsidRPr="00C800B5" w:rsidRDefault="00C800B5" w:rsidP="00C800B5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Creating targeted job functions aligned with emerging markets (Prahalad, 2005).</w:t>
      </w:r>
    </w:p>
    <w:p w14:paraId="42AC45C9" w14:textId="77777777" w:rsidR="00C800B5" w:rsidRPr="00C800B5" w:rsidRDefault="00C800B5" w:rsidP="00C800B5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Embedding reskilling &amp; entrepreneurship support into employment solutions (Yunus, 2007).</w:t>
      </w:r>
    </w:p>
    <w:p w14:paraId="65FDF6C0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For example:</w:t>
      </w:r>
    </w:p>
    <w:p w14:paraId="5AF00F92" w14:textId="77777777" w:rsidR="00C800B5" w:rsidRPr="00C800B5" w:rsidRDefault="00C800B5" w:rsidP="00C800B5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Orphans/Beggars thrive in structured gig roles (e.g., solar panel maintenance, delivery work) (World Bank, 2018).</w:t>
      </w:r>
    </w:p>
    <w:p w14:paraId="46923C7D" w14:textId="77777777" w:rsidR="00C800B5" w:rsidRPr="00C800B5" w:rsidRDefault="00C800B5" w:rsidP="00C800B5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Graduates over 40 leverage soft skills in AI moderation or legacy business digitization (Brynjolfsson &amp; McAfee, 2014).</w:t>
      </w:r>
    </w:p>
    <w:p w14:paraId="73276930" w14:textId="77777777" w:rsidR="00C800B5" w:rsidRPr="00C800B5" w:rsidRDefault="00C800B5" w:rsidP="00C800B5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Ex-corporate employees become consultants for SMEs struggling with compliance or technology adoption (Martin &amp; Osberg, 2015).</w:t>
      </w:r>
    </w:p>
    <w:p w14:paraId="49FB5837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Case Study: India's Startup Deregulation as a Catalyst</w:t>
      </w:r>
    </w:p>
    <w:p w14:paraId="4A740089" w14:textId="77777777" w:rsidR="00C800B5" w:rsidRPr="00C800B5" w:rsidRDefault="00C800B5" w:rsidP="00C800B5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India’s $1/day Pvt Ltd registration for BPL citizens mirrors Rwanda’s 6-hour business licensing system, showing how government policies can supercharge economic inclusion (De Soto, 2000).</w:t>
      </w:r>
    </w:p>
    <w:p w14:paraId="5F455757" w14:textId="77777777" w:rsidR="00C800B5" w:rsidRPr="00C800B5" w:rsidRDefault="00C800B5" w:rsidP="00C800B5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Startup Satyagraha Movement: If India deregulates micro-startup registration and provides tax incentives for 40+ entrepreneurs, millions of jobs could be created (Karnani, 2011).</w:t>
      </w:r>
    </w:p>
    <w:p w14:paraId="0234A111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Overcoming Ageism: The “40+ Experience Index”</w:t>
      </w:r>
    </w:p>
    <w:p w14:paraId="3813B157" w14:textId="77777777" w:rsidR="00C800B5" w:rsidRPr="00C800B5" w:rsidRDefault="00C800B5" w:rsidP="00C800B5">
      <w:pPr>
        <w:numPr>
          <w:ilvl w:val="0"/>
          <w:numId w:val="35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Soft Skills Matter: Gamified assessments measuring crisis management and ethical judgment can quantify work experience, making 40+ workers attractive hires (Fields, 2012).</w:t>
      </w:r>
    </w:p>
    <w:p w14:paraId="668717DE" w14:textId="77777777" w:rsidR="00C800B5" w:rsidRPr="00C800B5" w:rsidRDefault="00C800B5" w:rsidP="00C800B5">
      <w:pPr>
        <w:numPr>
          <w:ilvl w:val="0"/>
          <w:numId w:val="35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Corporate Incentives: Tax benefits for companies hiring PEF-certified 40+ workers (</w:t>
      </w:r>
      <w:proofErr w:type="spellStart"/>
      <w:r w:rsidRPr="00C800B5">
        <w:rPr>
          <w:rFonts w:ascii="Times New Roman" w:hAnsi="Times New Roman" w:cs="Times New Roman"/>
        </w:rPr>
        <w:t>Buvinić</w:t>
      </w:r>
      <w:proofErr w:type="spellEnd"/>
      <w:r w:rsidRPr="00C800B5">
        <w:rPr>
          <w:rFonts w:ascii="Times New Roman" w:hAnsi="Times New Roman" w:cs="Times New Roman"/>
        </w:rPr>
        <w:t xml:space="preserve"> &amp; Mazza, 2010).</w:t>
      </w:r>
    </w:p>
    <w:p w14:paraId="67AB9881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Global Impact: Beyond Poverty Alleviation</w:t>
      </w:r>
      <w:r w:rsidRPr="00C800B5">
        <w:rPr>
          <w:rFonts w:ascii="Times New Roman" w:hAnsi="Times New Roman" w:cs="Times New Roman"/>
        </w:rPr>
        <w:br/>
      </w:r>
      <w:r w:rsidRPr="005A31B3">
        <w:rPr>
          <w:rFonts w:ascii="Times New Roman" w:hAnsi="Times New Roman" w:cs="Times New Roman"/>
        </w:rPr>
        <w:t>Transformative Outcomes of Precision Employment</w:t>
      </w:r>
      <w:r w:rsidRPr="00C800B5">
        <w:rPr>
          <w:rFonts w:ascii="Times New Roman" w:hAnsi="Times New Roman" w:cs="Times New Roman"/>
        </w:rPr>
        <w:br/>
        <w:t>If implemented globally, this model will catalyze massive socio-economic shifts:</w:t>
      </w:r>
    </w:p>
    <w:p w14:paraId="3D068C8B" w14:textId="77777777" w:rsidR="00C800B5" w:rsidRPr="00C800B5" w:rsidRDefault="00C800B5" w:rsidP="00C800B5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Human Trafficking Prevention – Vulnerable women &amp; children gain stable income sources, reducing exploitation (Sachs, 2005).</w:t>
      </w:r>
    </w:p>
    <w:p w14:paraId="3F4A77C1" w14:textId="77777777" w:rsidR="00C800B5" w:rsidRPr="00C800B5" w:rsidRDefault="00C800B5" w:rsidP="00C800B5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Crime Rate Reduction – Economic inclusion decreases unemployment-driven theft, violence, and drug abuse (Moyo, 2009).</w:t>
      </w:r>
    </w:p>
    <w:p w14:paraId="26E0F6FD" w14:textId="77777777" w:rsidR="00C800B5" w:rsidRPr="00C800B5" w:rsidRDefault="00C800B5" w:rsidP="00C800B5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Religious Conversion via Exploitation Drops – Financial stability prevents vulnerable populations from being coerced into conversions (Karnani, 2011).</w:t>
      </w:r>
    </w:p>
    <w:p w14:paraId="1F701384" w14:textId="77777777" w:rsidR="00C800B5" w:rsidRPr="00C800B5" w:rsidRDefault="00C800B5" w:rsidP="00C800B5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>Dignity &amp; Social Cohesion – People live with pride, breaking dependency cycles (Sen, 1999).</w:t>
      </w:r>
    </w:p>
    <w:p w14:paraId="29A96CFF" w14:textId="77777777" w:rsidR="00C800B5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Conclusion: The Arithmetic of Hope</w:t>
      </w:r>
      <w:r w:rsidRPr="00C800B5">
        <w:rPr>
          <w:rFonts w:ascii="Times New Roman" w:hAnsi="Times New Roman" w:cs="Times New Roman"/>
        </w:rPr>
        <w:br/>
        <w:t>Poverty is not a monolithic problem; it’s a polynomial equation. By replacing pity with precision, we solve for X, where X = exponential dignity (Banerjee &amp; Duflo, 2011). India’s 2024 startup reforms can ignite this revolution, but the code is open source: Let the world fork it.</w:t>
      </w:r>
    </w:p>
    <w:p w14:paraId="63C73565" w14:textId="7BB57D71" w:rsidR="00C800B5" w:rsidRPr="00C800B5" w:rsidRDefault="00C800B5" w:rsidP="00C800B5">
      <w:pPr>
        <w:rPr>
          <w:rFonts w:ascii="Times New Roman" w:hAnsi="Times New Roman" w:cs="Times New Roman"/>
        </w:rPr>
      </w:pPr>
    </w:p>
    <w:p w14:paraId="6C585DD2" w14:textId="77777777" w:rsid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  <w:b/>
          <w:bCs/>
        </w:rPr>
        <w:t>References</w:t>
      </w:r>
      <w:r w:rsidRPr="00C800B5">
        <w:rPr>
          <w:rFonts w:ascii="Times New Roman" w:hAnsi="Times New Roman" w:cs="Times New Roman"/>
        </w:rPr>
        <w:br/>
        <w:t>Banerjee, Abhijit V., and Esther Duflo. 2011. </w:t>
      </w:r>
      <w:r w:rsidRPr="00C800B5">
        <w:rPr>
          <w:rFonts w:ascii="Times New Roman" w:hAnsi="Times New Roman" w:cs="Times New Roman"/>
          <w:i/>
          <w:iCs/>
        </w:rPr>
        <w:t>Poor Economics: A Radical Rethinking of the Way to Fight Global Poverty</w:t>
      </w:r>
      <w:r w:rsidRPr="00C800B5">
        <w:rPr>
          <w:rFonts w:ascii="Times New Roman" w:hAnsi="Times New Roman" w:cs="Times New Roman"/>
        </w:rPr>
        <w:t>. New York: Public Affairs.</w:t>
      </w:r>
      <w:r w:rsidRPr="00C800B5">
        <w:rPr>
          <w:rFonts w:ascii="Times New Roman" w:hAnsi="Times New Roman" w:cs="Times New Roman"/>
        </w:rPr>
        <w:br/>
      </w:r>
      <w:proofErr w:type="spellStart"/>
      <w:r w:rsidRPr="00C800B5">
        <w:rPr>
          <w:rFonts w:ascii="Times New Roman" w:hAnsi="Times New Roman" w:cs="Times New Roman"/>
        </w:rPr>
        <w:t>Buvinić</w:t>
      </w:r>
      <w:proofErr w:type="spellEnd"/>
      <w:r w:rsidRPr="00C800B5">
        <w:rPr>
          <w:rFonts w:ascii="Times New Roman" w:hAnsi="Times New Roman" w:cs="Times New Roman"/>
        </w:rPr>
        <w:t>, Mayra, and Jacqueline Mazza. 2010. </w:t>
      </w:r>
      <w:r w:rsidRPr="00C800B5">
        <w:rPr>
          <w:rFonts w:ascii="Times New Roman" w:hAnsi="Times New Roman" w:cs="Times New Roman"/>
          <w:i/>
          <w:iCs/>
        </w:rPr>
        <w:t>Social Inclusion and Economic Development in Latin America</w:t>
      </w:r>
      <w:r w:rsidRPr="00C800B5">
        <w:rPr>
          <w:rFonts w:ascii="Times New Roman" w:hAnsi="Times New Roman" w:cs="Times New Roman"/>
        </w:rPr>
        <w:t>. Washington, DC: Inter-American Development Bank.</w:t>
      </w:r>
      <w:r w:rsidRPr="00C800B5">
        <w:rPr>
          <w:rFonts w:ascii="Times New Roman" w:hAnsi="Times New Roman" w:cs="Times New Roman"/>
        </w:rPr>
        <w:br/>
        <w:t>Collins, Daryl, Jonathan Morduch, Stuart Rutherford, and Orlanda Ruthven. 2009. </w:t>
      </w:r>
      <w:r w:rsidRPr="00C800B5">
        <w:rPr>
          <w:rFonts w:ascii="Times New Roman" w:hAnsi="Times New Roman" w:cs="Times New Roman"/>
          <w:i/>
          <w:iCs/>
        </w:rPr>
        <w:t>Portfolios of the Poor: How the World’s Poor Live on $2 a Day</w:t>
      </w:r>
      <w:r w:rsidRPr="00C800B5">
        <w:rPr>
          <w:rFonts w:ascii="Times New Roman" w:hAnsi="Times New Roman" w:cs="Times New Roman"/>
        </w:rPr>
        <w:t>. Princeton: Princeton University Press.</w:t>
      </w:r>
      <w:r w:rsidRPr="00C800B5">
        <w:rPr>
          <w:rFonts w:ascii="Times New Roman" w:hAnsi="Times New Roman" w:cs="Times New Roman"/>
        </w:rPr>
        <w:br/>
        <w:t>De Soto, Hernando. 2000. </w:t>
      </w:r>
      <w:r w:rsidRPr="00C800B5">
        <w:rPr>
          <w:rFonts w:ascii="Times New Roman" w:hAnsi="Times New Roman" w:cs="Times New Roman"/>
          <w:i/>
          <w:iCs/>
        </w:rPr>
        <w:t>The Mystery of Capital: Why Capitalism Triumphs in the West and Fails Everywhere Else</w:t>
      </w:r>
      <w:r w:rsidRPr="00C800B5">
        <w:rPr>
          <w:rFonts w:ascii="Times New Roman" w:hAnsi="Times New Roman" w:cs="Times New Roman"/>
        </w:rPr>
        <w:t>. New York: Basic Books.</w:t>
      </w:r>
      <w:r w:rsidRPr="00C800B5">
        <w:rPr>
          <w:rFonts w:ascii="Times New Roman" w:hAnsi="Times New Roman" w:cs="Times New Roman"/>
        </w:rPr>
        <w:br/>
        <w:t>Easterly, William. 2006. </w:t>
      </w:r>
      <w:r w:rsidRPr="00C800B5">
        <w:rPr>
          <w:rFonts w:ascii="Times New Roman" w:hAnsi="Times New Roman" w:cs="Times New Roman"/>
          <w:i/>
          <w:iCs/>
        </w:rPr>
        <w:t>The White Man’s Burden: Why the West’s Efforts to Aid the Rest Have Done So Much Ill and So Little Good</w:t>
      </w:r>
      <w:r w:rsidRPr="00C800B5">
        <w:rPr>
          <w:rFonts w:ascii="Times New Roman" w:hAnsi="Times New Roman" w:cs="Times New Roman"/>
        </w:rPr>
        <w:t>. New York: Penguin Press.</w:t>
      </w:r>
      <w:r w:rsidRPr="00C800B5">
        <w:rPr>
          <w:rFonts w:ascii="Times New Roman" w:hAnsi="Times New Roman" w:cs="Times New Roman"/>
        </w:rPr>
        <w:br/>
        <w:t>Fields, Gary S. 2012. </w:t>
      </w:r>
      <w:r w:rsidRPr="00C800B5">
        <w:rPr>
          <w:rFonts w:ascii="Times New Roman" w:hAnsi="Times New Roman" w:cs="Times New Roman"/>
          <w:i/>
          <w:iCs/>
        </w:rPr>
        <w:t>Working Hard, Working Poor: A Global Journey</w:t>
      </w:r>
      <w:r w:rsidRPr="00C800B5">
        <w:rPr>
          <w:rFonts w:ascii="Times New Roman" w:hAnsi="Times New Roman" w:cs="Times New Roman"/>
        </w:rPr>
        <w:t>. New York: Oxford University Press.</w:t>
      </w:r>
      <w:r w:rsidRPr="00C800B5">
        <w:rPr>
          <w:rFonts w:ascii="Times New Roman" w:hAnsi="Times New Roman" w:cs="Times New Roman"/>
        </w:rPr>
        <w:br/>
        <w:t>Karnani, Aneel. 2011. </w:t>
      </w:r>
      <w:r w:rsidRPr="00C800B5">
        <w:rPr>
          <w:rFonts w:ascii="Times New Roman" w:hAnsi="Times New Roman" w:cs="Times New Roman"/>
          <w:i/>
          <w:iCs/>
        </w:rPr>
        <w:t>Fighting Poverty Together: Rethinking Strategies for Business, Governments, and Civil Society to Reduce Poverty</w:t>
      </w:r>
      <w:r w:rsidRPr="00C800B5">
        <w:rPr>
          <w:rFonts w:ascii="Times New Roman" w:hAnsi="Times New Roman" w:cs="Times New Roman"/>
        </w:rPr>
        <w:t>. New York: Palgrave Macmillan.</w:t>
      </w:r>
      <w:r w:rsidRPr="00C800B5">
        <w:rPr>
          <w:rFonts w:ascii="Times New Roman" w:hAnsi="Times New Roman" w:cs="Times New Roman"/>
        </w:rPr>
        <w:br/>
        <w:t>Martin, Roger L., and Sally Osberg. 2015. </w:t>
      </w:r>
      <w:r w:rsidRPr="00C800B5">
        <w:rPr>
          <w:rFonts w:ascii="Times New Roman" w:hAnsi="Times New Roman" w:cs="Times New Roman"/>
          <w:i/>
          <w:iCs/>
        </w:rPr>
        <w:t>Getting Beyond Better: How Social Entrepreneurship Works</w:t>
      </w:r>
      <w:r w:rsidRPr="00C800B5">
        <w:rPr>
          <w:rFonts w:ascii="Times New Roman" w:hAnsi="Times New Roman" w:cs="Times New Roman"/>
        </w:rPr>
        <w:t>. Boston: Harvard Business Review Press.</w:t>
      </w:r>
      <w:r w:rsidRPr="00C800B5">
        <w:rPr>
          <w:rFonts w:ascii="Times New Roman" w:hAnsi="Times New Roman" w:cs="Times New Roman"/>
        </w:rPr>
        <w:br/>
        <w:t>Moyo, Dambisa. 2009. </w:t>
      </w:r>
      <w:r w:rsidRPr="00C800B5">
        <w:rPr>
          <w:rFonts w:ascii="Times New Roman" w:hAnsi="Times New Roman" w:cs="Times New Roman"/>
          <w:i/>
          <w:iCs/>
        </w:rPr>
        <w:t>Dead Aid: Why Aid Is Not Working and How There Is a Better Way for Africa</w:t>
      </w:r>
      <w:r w:rsidRPr="00C800B5">
        <w:rPr>
          <w:rFonts w:ascii="Times New Roman" w:hAnsi="Times New Roman" w:cs="Times New Roman"/>
        </w:rPr>
        <w:t>. New York: Farrar, Straus and Giroux.</w:t>
      </w:r>
      <w:r w:rsidRPr="00C800B5">
        <w:rPr>
          <w:rFonts w:ascii="Times New Roman" w:hAnsi="Times New Roman" w:cs="Times New Roman"/>
        </w:rPr>
        <w:br/>
        <w:t>Prahalad, C. K. 2005. </w:t>
      </w:r>
      <w:r w:rsidRPr="00C800B5">
        <w:rPr>
          <w:rFonts w:ascii="Times New Roman" w:hAnsi="Times New Roman" w:cs="Times New Roman"/>
          <w:i/>
          <w:iCs/>
        </w:rPr>
        <w:t>The Fortune at the Bottom of the Pyramid: Eradicating Poverty through Profits</w:t>
      </w:r>
      <w:r w:rsidRPr="00C800B5">
        <w:rPr>
          <w:rFonts w:ascii="Times New Roman" w:hAnsi="Times New Roman" w:cs="Times New Roman"/>
        </w:rPr>
        <w:t>. Upper Saddle River, NJ: Wharton School Publishing.</w:t>
      </w:r>
      <w:r w:rsidRPr="00C800B5">
        <w:rPr>
          <w:rFonts w:ascii="Times New Roman" w:hAnsi="Times New Roman" w:cs="Times New Roman"/>
        </w:rPr>
        <w:br/>
        <w:t>Sachs, Jeffrey D. 2005. </w:t>
      </w:r>
      <w:r w:rsidRPr="00C800B5">
        <w:rPr>
          <w:rFonts w:ascii="Times New Roman" w:hAnsi="Times New Roman" w:cs="Times New Roman"/>
          <w:i/>
          <w:iCs/>
        </w:rPr>
        <w:t>The End of Poverty: Economic Possibilities for Our Time</w:t>
      </w:r>
      <w:r w:rsidRPr="00C800B5">
        <w:rPr>
          <w:rFonts w:ascii="Times New Roman" w:hAnsi="Times New Roman" w:cs="Times New Roman"/>
        </w:rPr>
        <w:t>. New York: Penguin Press.</w:t>
      </w:r>
      <w:r w:rsidRPr="00C800B5">
        <w:rPr>
          <w:rFonts w:ascii="Times New Roman" w:hAnsi="Times New Roman" w:cs="Times New Roman"/>
        </w:rPr>
        <w:br/>
        <w:t>Sen, Amartya. 1999. </w:t>
      </w:r>
      <w:r w:rsidRPr="00C800B5">
        <w:rPr>
          <w:rFonts w:ascii="Times New Roman" w:hAnsi="Times New Roman" w:cs="Times New Roman"/>
          <w:i/>
          <w:iCs/>
        </w:rPr>
        <w:t>Development as Freedom</w:t>
      </w:r>
      <w:r w:rsidRPr="00C800B5">
        <w:rPr>
          <w:rFonts w:ascii="Times New Roman" w:hAnsi="Times New Roman" w:cs="Times New Roman"/>
        </w:rPr>
        <w:t>. New York: Oxford University Press.</w:t>
      </w:r>
      <w:r w:rsidRPr="00C800B5">
        <w:rPr>
          <w:rFonts w:ascii="Times New Roman" w:hAnsi="Times New Roman" w:cs="Times New Roman"/>
        </w:rPr>
        <w:br/>
        <w:t>Yunus, Muhammad. 2007. </w:t>
      </w:r>
      <w:r w:rsidRPr="00C800B5">
        <w:rPr>
          <w:rFonts w:ascii="Times New Roman" w:hAnsi="Times New Roman" w:cs="Times New Roman"/>
          <w:i/>
          <w:iCs/>
        </w:rPr>
        <w:t>Creating a World Without Poverty: Social Business and the Future of Capitalism</w:t>
      </w:r>
      <w:r w:rsidRPr="00C800B5">
        <w:rPr>
          <w:rFonts w:ascii="Times New Roman" w:hAnsi="Times New Roman" w:cs="Times New Roman"/>
        </w:rPr>
        <w:t>. New York: PublicAffairs.</w:t>
      </w:r>
      <w:r w:rsidRPr="00C800B5">
        <w:rPr>
          <w:rFonts w:ascii="Times New Roman" w:hAnsi="Times New Roman" w:cs="Times New Roman"/>
        </w:rPr>
        <w:br/>
        <w:t>World Bank. 2018. </w:t>
      </w:r>
      <w:r w:rsidRPr="00C800B5">
        <w:rPr>
          <w:rFonts w:ascii="Times New Roman" w:hAnsi="Times New Roman" w:cs="Times New Roman"/>
          <w:i/>
          <w:iCs/>
        </w:rPr>
        <w:t>World Development Report 2019: The Changing Nature of Work</w:t>
      </w:r>
      <w:r w:rsidRPr="00C800B5">
        <w:rPr>
          <w:rFonts w:ascii="Times New Roman" w:hAnsi="Times New Roman" w:cs="Times New Roman"/>
        </w:rPr>
        <w:t>. Washington, DC: World Bank.</w:t>
      </w:r>
      <w:r w:rsidRPr="00C800B5">
        <w:rPr>
          <w:rFonts w:ascii="Times New Roman" w:hAnsi="Times New Roman" w:cs="Times New Roman"/>
        </w:rPr>
        <w:br/>
        <w:t>Brynjolfsson, Erik, and Andrew McAfee. 2014. </w:t>
      </w:r>
      <w:r w:rsidRPr="00C800B5">
        <w:rPr>
          <w:rFonts w:ascii="Times New Roman" w:hAnsi="Times New Roman" w:cs="Times New Roman"/>
          <w:i/>
          <w:iCs/>
        </w:rPr>
        <w:t>The Second Machine Age: Work, Progress, and Prosperity in a Time of Brilliant Technologies</w:t>
      </w:r>
      <w:r w:rsidRPr="00C800B5">
        <w:rPr>
          <w:rFonts w:ascii="Times New Roman" w:hAnsi="Times New Roman" w:cs="Times New Roman"/>
        </w:rPr>
        <w:t>. New York: W. W. Norton &amp; Company.</w:t>
      </w:r>
    </w:p>
    <w:p w14:paraId="7E140BA9" w14:textId="77777777" w:rsidR="006D2E37" w:rsidRDefault="006D2E37" w:rsidP="00C800B5">
      <w:pPr>
        <w:rPr>
          <w:rFonts w:ascii="Times New Roman" w:hAnsi="Times New Roman" w:cs="Times New Roman"/>
        </w:rPr>
      </w:pPr>
    </w:p>
    <w:p w14:paraId="02BA00FC" w14:textId="77777777" w:rsidR="006D2E37" w:rsidRDefault="006D2E37" w:rsidP="006D2E37">
      <w:pPr>
        <w:ind w:left="720"/>
      </w:pPr>
      <w:hyperlink r:id="rId7" w:history="1">
        <w:r w:rsidRPr="00CB16D2">
          <w:rPr>
            <w:rStyle w:val="Hyperlink"/>
          </w:rPr>
          <w:t>https://scholar.google.com/scholar?hl=en&amp;as_sdt=0%2C5&amp;q=Fractal+approach+to+poverty+alleviation&amp;btnG=</w:t>
        </w:r>
      </w:hyperlink>
      <w:r>
        <w:t xml:space="preserve"> </w:t>
      </w:r>
    </w:p>
    <w:p w14:paraId="34C465CA" w14:textId="77777777" w:rsidR="006D2E37" w:rsidRDefault="006D2E37" w:rsidP="006D2E37">
      <w:pPr>
        <w:ind w:left="720"/>
      </w:pPr>
      <w:hyperlink r:id="rId8" w:history="1">
        <w:r w:rsidRPr="00CB16D2">
          <w:rPr>
            <w:rStyle w:val="Hyperlink"/>
          </w:rPr>
          <w:t>https://scholar.google.com/scholar?hl=en&amp;as_sdt=0%2C5&amp;q=AI+and+hyper-personalized+employment+models&amp;btnG=</w:t>
        </w:r>
      </w:hyperlink>
      <w:r>
        <w:t xml:space="preserve"> </w:t>
      </w:r>
    </w:p>
    <w:p w14:paraId="6D81D099" w14:textId="77777777" w:rsidR="006D2E37" w:rsidRDefault="006D2E37" w:rsidP="006D2E37">
      <w:pPr>
        <w:ind w:left="720"/>
      </w:pPr>
      <w:hyperlink r:id="rId9" w:history="1">
        <w:r w:rsidRPr="00CB16D2">
          <w:rPr>
            <w:rStyle w:val="Hyperlink"/>
          </w:rPr>
          <w:t>https://scholar.google.com/scholar?hl=en&amp;as_sdt=0%2C5&amp;q=Micro-entrepreneurship+as+a+poverty+reduction+strategy&amp;btnG=</w:t>
        </w:r>
      </w:hyperlink>
      <w:r>
        <w:t xml:space="preserve"> </w:t>
      </w:r>
    </w:p>
    <w:p w14:paraId="282C62BD" w14:textId="77777777" w:rsidR="006D2E37" w:rsidRDefault="006D2E37" w:rsidP="006D2E37">
      <w:pPr>
        <w:ind w:left="720"/>
      </w:pPr>
      <w:hyperlink r:id="rId10" w:history="1">
        <w:r w:rsidRPr="00CB16D2">
          <w:rPr>
            <w:rStyle w:val="Hyperlink"/>
          </w:rPr>
          <w:t>https://scholar.google.com/scholar?hl=en&amp;as_sdt=0%2C5&amp;q=Scalable+employment+frameworks+for+the+global+poor&amp;btnG=</w:t>
        </w:r>
      </w:hyperlink>
      <w:r>
        <w:t xml:space="preserve"> </w:t>
      </w:r>
    </w:p>
    <w:p w14:paraId="49D4A887" w14:textId="77777777" w:rsidR="006D2E37" w:rsidRDefault="006D2E37" w:rsidP="006D2E37">
      <w:pPr>
        <w:ind w:left="720"/>
      </w:pPr>
      <w:hyperlink r:id="rId11" w:history="1">
        <w:r w:rsidRPr="00CB16D2">
          <w:rPr>
            <w:rStyle w:val="Hyperlink"/>
          </w:rPr>
          <w:t>https://scholar.google.com/scholar?hl=en&amp;as_sdt=0%2C5&amp;q=AI-driven+job+ecosystems+for+emerging+economies&amp;btnG=</w:t>
        </w:r>
      </w:hyperlink>
      <w:r>
        <w:t xml:space="preserve"> </w:t>
      </w:r>
    </w:p>
    <w:p w14:paraId="7E5221E6" w14:textId="77777777" w:rsidR="006D2E37" w:rsidRDefault="006D2E37" w:rsidP="006D2E37">
      <w:pPr>
        <w:ind w:left="720"/>
      </w:pPr>
      <w:hyperlink r:id="rId12" w:history="1">
        <w:r w:rsidRPr="00CB16D2">
          <w:rPr>
            <w:rStyle w:val="Hyperlink"/>
          </w:rPr>
          <w:t>https://scholar.google.com/scholar?hl=en&amp;as_sdt=0%2C5&amp;q=The+future+of+work+and+the+invisible+billion&amp;btnG=</w:t>
        </w:r>
      </w:hyperlink>
      <w:r>
        <w:t xml:space="preserve"> </w:t>
      </w:r>
    </w:p>
    <w:p w14:paraId="6248942B" w14:textId="77777777" w:rsidR="00B85806" w:rsidRDefault="00B85806" w:rsidP="00B85806">
      <w:hyperlink r:id="rId13" w:history="1">
        <w:r w:rsidRPr="007B3A11">
          <w:rPr>
            <w:rStyle w:val="Hyperlink"/>
          </w:rPr>
          <w:t>https://www.shapingtomorrow.com/blog/ai-in-fostering-inclusivity-for-marginalized-communities</w:t>
        </w:r>
      </w:hyperlink>
      <w:r>
        <w:t xml:space="preserve"> </w:t>
      </w:r>
    </w:p>
    <w:p w14:paraId="156915D5" w14:textId="77777777" w:rsidR="00B85806" w:rsidRDefault="00B85806" w:rsidP="00B85806">
      <w:hyperlink r:id="rId14" w:history="1">
        <w:r w:rsidRPr="007B3A11">
          <w:rPr>
            <w:rStyle w:val="Hyperlink"/>
          </w:rPr>
          <w:t>https://issues.org/artificial-intelligence-social-equity-parthasarathy-katzman/</w:t>
        </w:r>
      </w:hyperlink>
      <w:r>
        <w:t xml:space="preserve"> </w:t>
      </w:r>
    </w:p>
    <w:p w14:paraId="7B77488B" w14:textId="77777777" w:rsidR="00B85806" w:rsidRDefault="00B85806" w:rsidP="00B85806">
      <w:hyperlink r:id="rId15" w:history="1">
        <w:r w:rsidRPr="007B3A11">
          <w:rPr>
            <w:rStyle w:val="Hyperlink"/>
          </w:rPr>
          <w:t>https://www.iiste.org/Journals/index.php/DCS/article/view/29441</w:t>
        </w:r>
      </w:hyperlink>
      <w:r>
        <w:t xml:space="preserve"> </w:t>
      </w:r>
    </w:p>
    <w:p w14:paraId="2A26F73B" w14:textId="77777777" w:rsidR="00B85806" w:rsidRDefault="00B85806" w:rsidP="00B85806">
      <w:hyperlink r:id="rId16" w:history="1">
        <w:r w:rsidRPr="007B3A11">
          <w:rPr>
            <w:rStyle w:val="Hyperlink"/>
          </w:rPr>
          <w:t>https://ideas.repec.org/p/ags/cudawp/127793.html</w:t>
        </w:r>
      </w:hyperlink>
      <w:r>
        <w:t xml:space="preserve"> </w:t>
      </w:r>
    </w:p>
    <w:p w14:paraId="524F9997" w14:textId="77777777" w:rsidR="00714C28" w:rsidRDefault="00714C28" w:rsidP="00B85806"/>
    <w:p w14:paraId="4A4F86A8" w14:textId="3D425006" w:rsidR="00714C28" w:rsidRDefault="00714C28" w:rsidP="00B85806">
      <w:r w:rsidRPr="003C32A4">
        <w:rPr>
          <w:b/>
          <w:bCs/>
        </w:rPr>
        <w:t>Declaration</w:t>
      </w:r>
      <w:r>
        <w:t>: I’m the sole creator of this manuscript. No paid tools have been used. For refinement purposes, free resources have been used.</w:t>
      </w:r>
    </w:p>
    <w:p w14:paraId="61A06B7D" w14:textId="1DC86535" w:rsidR="00B85806" w:rsidRPr="00547D4E" w:rsidRDefault="00B85806" w:rsidP="006D2E37">
      <w:pPr>
        <w:ind w:left="720"/>
      </w:pPr>
      <w:r>
        <w:t xml:space="preserve"> </w:t>
      </w:r>
    </w:p>
    <w:p w14:paraId="2751A880" w14:textId="0CE67A7A" w:rsidR="006D2E37" w:rsidRPr="00C800B5" w:rsidRDefault="006D2E37" w:rsidP="00C800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E814E87" w14:textId="465F7E68" w:rsidR="00D0027C" w:rsidRPr="00C800B5" w:rsidRDefault="00C800B5" w:rsidP="00C800B5">
      <w:pPr>
        <w:rPr>
          <w:rFonts w:ascii="Times New Roman" w:hAnsi="Times New Roman" w:cs="Times New Roman"/>
        </w:rPr>
      </w:pPr>
      <w:r w:rsidRPr="00C800B5">
        <w:rPr>
          <w:rFonts w:ascii="Times New Roman" w:hAnsi="Times New Roman" w:cs="Times New Roman"/>
        </w:rPr>
        <w:t xml:space="preserve"> </w:t>
      </w:r>
    </w:p>
    <w:sectPr w:rsidR="00D0027C" w:rsidRPr="00C80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E5F"/>
    <w:multiLevelType w:val="multilevel"/>
    <w:tmpl w:val="B0AA1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3E40A8"/>
    <w:multiLevelType w:val="multilevel"/>
    <w:tmpl w:val="3B2A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951A79"/>
    <w:multiLevelType w:val="multilevel"/>
    <w:tmpl w:val="A1AE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9D1023"/>
    <w:multiLevelType w:val="multilevel"/>
    <w:tmpl w:val="70B2E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50092D"/>
    <w:multiLevelType w:val="multilevel"/>
    <w:tmpl w:val="6B2A8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791941"/>
    <w:multiLevelType w:val="multilevel"/>
    <w:tmpl w:val="1794D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F7256F"/>
    <w:multiLevelType w:val="multilevel"/>
    <w:tmpl w:val="AF76B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6C46FB"/>
    <w:multiLevelType w:val="multilevel"/>
    <w:tmpl w:val="C3AAF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4A1933"/>
    <w:multiLevelType w:val="multilevel"/>
    <w:tmpl w:val="EC147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3F45C3"/>
    <w:multiLevelType w:val="multilevel"/>
    <w:tmpl w:val="1C2E5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70524C"/>
    <w:multiLevelType w:val="multilevel"/>
    <w:tmpl w:val="CE285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C92360"/>
    <w:multiLevelType w:val="multilevel"/>
    <w:tmpl w:val="B7281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3931FC"/>
    <w:multiLevelType w:val="multilevel"/>
    <w:tmpl w:val="7B665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1D0231"/>
    <w:multiLevelType w:val="multilevel"/>
    <w:tmpl w:val="65C25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A57B51"/>
    <w:multiLevelType w:val="multilevel"/>
    <w:tmpl w:val="2D52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4B5BB6"/>
    <w:multiLevelType w:val="multilevel"/>
    <w:tmpl w:val="332EC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8E3313"/>
    <w:multiLevelType w:val="multilevel"/>
    <w:tmpl w:val="3BAEF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EC34AC"/>
    <w:multiLevelType w:val="multilevel"/>
    <w:tmpl w:val="AC96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8B6D33"/>
    <w:multiLevelType w:val="multilevel"/>
    <w:tmpl w:val="2AC2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781699"/>
    <w:multiLevelType w:val="multilevel"/>
    <w:tmpl w:val="24A2A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4B2766"/>
    <w:multiLevelType w:val="multilevel"/>
    <w:tmpl w:val="6A967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E64A4B"/>
    <w:multiLevelType w:val="multilevel"/>
    <w:tmpl w:val="A7260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F462A3"/>
    <w:multiLevelType w:val="multilevel"/>
    <w:tmpl w:val="9C8C2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547FCC"/>
    <w:multiLevelType w:val="multilevel"/>
    <w:tmpl w:val="ED78C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ED7436"/>
    <w:multiLevelType w:val="multilevel"/>
    <w:tmpl w:val="29786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EA4AC2"/>
    <w:multiLevelType w:val="multilevel"/>
    <w:tmpl w:val="7F3A4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6345D6"/>
    <w:multiLevelType w:val="multilevel"/>
    <w:tmpl w:val="E0DE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5E694E"/>
    <w:multiLevelType w:val="multilevel"/>
    <w:tmpl w:val="447A6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6256A7"/>
    <w:multiLevelType w:val="multilevel"/>
    <w:tmpl w:val="097C2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D014DA"/>
    <w:multiLevelType w:val="multilevel"/>
    <w:tmpl w:val="4ECA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921DB1"/>
    <w:multiLevelType w:val="multilevel"/>
    <w:tmpl w:val="7CB83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3D7D4B"/>
    <w:multiLevelType w:val="multilevel"/>
    <w:tmpl w:val="F0102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EA54F6"/>
    <w:multiLevelType w:val="multilevel"/>
    <w:tmpl w:val="4D46C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CD02BB"/>
    <w:multiLevelType w:val="multilevel"/>
    <w:tmpl w:val="027E1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793968"/>
    <w:multiLevelType w:val="multilevel"/>
    <w:tmpl w:val="21CAC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6F081A"/>
    <w:multiLevelType w:val="multilevel"/>
    <w:tmpl w:val="F6D8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3687316">
    <w:abstractNumId w:val="22"/>
  </w:num>
  <w:num w:numId="2" w16cid:durableId="56364166">
    <w:abstractNumId w:val="27"/>
  </w:num>
  <w:num w:numId="3" w16cid:durableId="662590885">
    <w:abstractNumId w:val="5"/>
  </w:num>
  <w:num w:numId="4" w16cid:durableId="1394431139">
    <w:abstractNumId w:val="19"/>
  </w:num>
  <w:num w:numId="5" w16cid:durableId="1387679795">
    <w:abstractNumId w:val="12"/>
  </w:num>
  <w:num w:numId="6" w16cid:durableId="848107544">
    <w:abstractNumId w:val="1"/>
  </w:num>
  <w:num w:numId="7" w16cid:durableId="1516312145">
    <w:abstractNumId w:val="31"/>
  </w:num>
  <w:num w:numId="8" w16cid:durableId="964847344">
    <w:abstractNumId w:val="3"/>
  </w:num>
  <w:num w:numId="9" w16cid:durableId="908425739">
    <w:abstractNumId w:val="16"/>
  </w:num>
  <w:num w:numId="10" w16cid:durableId="1638367093">
    <w:abstractNumId w:val="23"/>
  </w:num>
  <w:num w:numId="11" w16cid:durableId="1636526530">
    <w:abstractNumId w:val="32"/>
  </w:num>
  <w:num w:numId="12" w16cid:durableId="484324142">
    <w:abstractNumId w:val="30"/>
  </w:num>
  <w:num w:numId="13" w16cid:durableId="2131821704">
    <w:abstractNumId w:val="15"/>
  </w:num>
  <w:num w:numId="14" w16cid:durableId="150946048">
    <w:abstractNumId w:val="0"/>
  </w:num>
  <w:num w:numId="15" w16cid:durableId="663435798">
    <w:abstractNumId w:val="29"/>
  </w:num>
  <w:num w:numId="16" w16cid:durableId="447166352">
    <w:abstractNumId w:val="7"/>
  </w:num>
  <w:num w:numId="17" w16cid:durableId="577634618">
    <w:abstractNumId w:val="20"/>
  </w:num>
  <w:num w:numId="18" w16cid:durableId="715665497">
    <w:abstractNumId w:val="10"/>
  </w:num>
  <w:num w:numId="19" w16cid:durableId="1120757866">
    <w:abstractNumId w:val="35"/>
  </w:num>
  <w:num w:numId="20" w16cid:durableId="1611473812">
    <w:abstractNumId w:val="34"/>
  </w:num>
  <w:num w:numId="21" w16cid:durableId="307170854">
    <w:abstractNumId w:val="28"/>
  </w:num>
  <w:num w:numId="22" w16cid:durableId="961303661">
    <w:abstractNumId w:val="33"/>
  </w:num>
  <w:num w:numId="23" w16cid:durableId="387342821">
    <w:abstractNumId w:val="9"/>
  </w:num>
  <w:num w:numId="24" w16cid:durableId="1467774868">
    <w:abstractNumId w:val="21"/>
  </w:num>
  <w:num w:numId="25" w16cid:durableId="85734455">
    <w:abstractNumId w:val="14"/>
  </w:num>
  <w:num w:numId="26" w16cid:durableId="678972342">
    <w:abstractNumId w:val="24"/>
  </w:num>
  <w:num w:numId="27" w16cid:durableId="186255556">
    <w:abstractNumId w:val="25"/>
  </w:num>
  <w:num w:numId="28" w16cid:durableId="1292328406">
    <w:abstractNumId w:val="8"/>
  </w:num>
  <w:num w:numId="29" w16cid:durableId="1991447169">
    <w:abstractNumId w:val="4"/>
  </w:num>
  <w:num w:numId="30" w16cid:durableId="584874480">
    <w:abstractNumId w:val="6"/>
  </w:num>
  <w:num w:numId="31" w16cid:durableId="304631627">
    <w:abstractNumId w:val="11"/>
  </w:num>
  <w:num w:numId="32" w16cid:durableId="1664237640">
    <w:abstractNumId w:val="13"/>
  </w:num>
  <w:num w:numId="33" w16cid:durableId="1111437363">
    <w:abstractNumId w:val="18"/>
  </w:num>
  <w:num w:numId="34" w16cid:durableId="1862160586">
    <w:abstractNumId w:val="26"/>
  </w:num>
  <w:num w:numId="35" w16cid:durableId="1411192791">
    <w:abstractNumId w:val="2"/>
  </w:num>
  <w:num w:numId="36" w16cid:durableId="197763630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7C"/>
    <w:rsid w:val="002065FF"/>
    <w:rsid w:val="002D1940"/>
    <w:rsid w:val="003C32A4"/>
    <w:rsid w:val="003E05CF"/>
    <w:rsid w:val="005A31B3"/>
    <w:rsid w:val="006D2E37"/>
    <w:rsid w:val="00714C28"/>
    <w:rsid w:val="00757992"/>
    <w:rsid w:val="007E42C9"/>
    <w:rsid w:val="008E352B"/>
    <w:rsid w:val="00A96B55"/>
    <w:rsid w:val="00AC1196"/>
    <w:rsid w:val="00B84503"/>
    <w:rsid w:val="00B85806"/>
    <w:rsid w:val="00BB53B5"/>
    <w:rsid w:val="00C800B5"/>
    <w:rsid w:val="00D0027C"/>
    <w:rsid w:val="00FE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403772"/>
  <w15:chartTrackingRefBased/>
  <w15:docId w15:val="{F9C56F74-372F-4132-8B91-C855716E4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US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02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02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02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2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02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02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02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02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02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027C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027C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027C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2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02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02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02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02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02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02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D0027C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02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D0027C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D002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02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02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02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02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02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027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D2E3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36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725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6326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714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933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84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391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713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025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73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290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9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033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57364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818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7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9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1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55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023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893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095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8764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8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0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29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9508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2208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1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772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8003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77349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23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5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23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/scholar?hl=en&amp;as_sdt=0%2C5&amp;q=AI+and+hyper-personalized+employment+models&amp;btnG=" TargetMode="External"/><Relationship Id="rId13" Type="http://schemas.openxmlformats.org/officeDocument/2006/relationships/hyperlink" Target="https://www.shapingtomorrow.com/blog/ai-in-fostering-inclusivity-for-marginalized-communitie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cholar.google.com/scholar?hl=en&amp;as_sdt=0%2C5&amp;q=Fractal+approach+to+poverty+alleviation&amp;btnG=" TargetMode="External"/><Relationship Id="rId12" Type="http://schemas.openxmlformats.org/officeDocument/2006/relationships/hyperlink" Target="https://scholar.google.com/scholar?hl=en&amp;as_sdt=0%2C5&amp;q=The+future+of+work+and+the+invisible+billion&amp;btnG=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deas.repec.org/p/ags/cudawp/127793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rcid.org/0009-0007-4971-8936" TargetMode="External"/><Relationship Id="rId11" Type="http://schemas.openxmlformats.org/officeDocument/2006/relationships/hyperlink" Target="https://scholar.google.com/scholar?hl=en&amp;as_sdt=0%2C5&amp;q=AI-driven+job+ecosystems+for+emerging+economies&amp;btnG=" TargetMode="External"/><Relationship Id="rId5" Type="http://schemas.openxmlformats.org/officeDocument/2006/relationships/hyperlink" Target="mailto:kallolchitralimagicpen@gmail.com" TargetMode="External"/><Relationship Id="rId15" Type="http://schemas.openxmlformats.org/officeDocument/2006/relationships/hyperlink" Target="https://www.iiste.org/Journals/index.php/DCS/article/view/29441" TargetMode="External"/><Relationship Id="rId10" Type="http://schemas.openxmlformats.org/officeDocument/2006/relationships/hyperlink" Target="https://scholar.google.com/scholar?hl=en&amp;as_sdt=0%2C5&amp;q=Scalable+employment+frameworks+for+the+global+poor&amp;btnG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lar.google.com/scholar?hl=en&amp;as_sdt=0%2C5&amp;q=Micro-entrepreneurship+as+a+poverty+reduction+strategy&amp;btnG=" TargetMode="External"/><Relationship Id="rId14" Type="http://schemas.openxmlformats.org/officeDocument/2006/relationships/hyperlink" Target="https://issues.org/artificial-intelligence-social-equity-parthasarathy-katzm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1325</Words>
  <Characters>9625</Characters>
  <Application>Microsoft Office Word</Application>
  <DocSecurity>0</DocSecurity>
  <Lines>185</Lines>
  <Paragraphs>73</Paragraphs>
  <ScaleCrop>false</ScaleCrop>
  <Company/>
  <LinksUpToDate>false</LinksUpToDate>
  <CharactersWithSpaces>10877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Kallol Chakrabarti</dc:creator>
  <cp:keywords/>
  <dc:description/>
  <cp:lastModifiedBy>Kallol Chakrabarti</cp:lastModifiedBy>
  <cp:revision>15</cp:revision>
  <dcterms:created xsi:type="dcterms:W3CDTF">2025-02-01T07:21:00Z</dcterms:created>
  <dcterms:modified xsi:type="dcterms:W3CDTF">2025-02-02T05:30:00Z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6b823a8c-97b0-408d-9c09-092f6e5f6dd1</vt:lpwstr>
  </property>
</Properties>
</file>